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E4" w:rsidRPr="003A199D" w:rsidRDefault="003A199D">
      <w:pPr>
        <w:rPr>
          <w:rFonts w:ascii="Britannic Bold" w:hAnsi="Britannic Bold"/>
          <w:sz w:val="48"/>
          <w:szCs w:val="48"/>
        </w:rPr>
      </w:pPr>
      <w:r>
        <w:rPr>
          <w:rFonts w:ascii="Britannic Bold" w:hAnsi="Britannic Bold"/>
          <w:sz w:val="48"/>
          <w:szCs w:val="48"/>
        </w:rPr>
        <w:t xml:space="preserve">           </w:t>
      </w:r>
      <w:r w:rsidRPr="003A199D">
        <w:rPr>
          <w:rFonts w:ascii="Britannic Bold" w:hAnsi="Britannic Bold"/>
          <w:sz w:val="48"/>
          <w:szCs w:val="48"/>
        </w:rPr>
        <w:t>Comparative Analysis Essay</w:t>
      </w:r>
    </w:p>
    <w:p w:rsidR="003A199D" w:rsidRPr="003A199D" w:rsidRDefault="003A199D">
      <w:pPr>
        <w:rPr>
          <w:rFonts w:ascii="Britannic Bold" w:hAnsi="Britannic Bold"/>
        </w:rPr>
      </w:pPr>
    </w:p>
    <w:p w:rsidR="003A199D" w:rsidRPr="003A199D" w:rsidRDefault="003A199D" w:rsidP="003A199D">
      <w:pPr>
        <w:spacing w:line="360" w:lineRule="auto"/>
        <w:rPr>
          <w:rFonts w:ascii="Britannic Bold" w:hAnsi="Britannic Bold"/>
          <w:sz w:val="24"/>
          <w:szCs w:val="24"/>
        </w:rPr>
      </w:pPr>
      <w:r w:rsidRPr="003A199D">
        <w:rPr>
          <w:rFonts w:ascii="Britannic Bold" w:hAnsi="Britannic Bold"/>
          <w:sz w:val="28"/>
          <w:szCs w:val="28"/>
        </w:rPr>
        <w:t>Objective</w:t>
      </w:r>
      <w:r w:rsidRPr="003A199D">
        <w:rPr>
          <w:rFonts w:ascii="Britannic Bold" w:hAnsi="Britannic Bold"/>
          <w:sz w:val="24"/>
          <w:szCs w:val="24"/>
        </w:rPr>
        <w:t>:  To synthesize literary elements used in the short stories covered in this unit for the purpose of coming to a greater or new understanding of the stories, authors, etc.</w:t>
      </w:r>
    </w:p>
    <w:p w:rsidR="003A199D" w:rsidRDefault="003A199D" w:rsidP="003A199D">
      <w:pPr>
        <w:spacing w:line="360" w:lineRule="auto"/>
        <w:rPr>
          <w:rFonts w:ascii="Britannic Bold" w:hAnsi="Britannic Bold"/>
          <w:sz w:val="24"/>
          <w:szCs w:val="24"/>
        </w:rPr>
      </w:pPr>
      <w:r w:rsidRPr="003A199D">
        <w:rPr>
          <w:rFonts w:ascii="Britannic Bold" w:hAnsi="Britannic Bold"/>
          <w:sz w:val="28"/>
          <w:szCs w:val="28"/>
        </w:rPr>
        <w:t>Standards</w:t>
      </w:r>
      <w:r w:rsidRPr="003A199D">
        <w:rPr>
          <w:rFonts w:ascii="Britannic Bold" w:hAnsi="Britannic Bold"/>
          <w:sz w:val="24"/>
          <w:szCs w:val="24"/>
        </w:rPr>
        <w:t>:  RL1, RL2.1, 2.2, 2.3, RL3.1</w:t>
      </w:r>
      <w:proofErr w:type="gramStart"/>
      <w:r w:rsidRPr="003A199D">
        <w:rPr>
          <w:rFonts w:ascii="Britannic Bold" w:hAnsi="Britannic Bold"/>
          <w:sz w:val="24"/>
          <w:szCs w:val="24"/>
        </w:rPr>
        <w:t>,3.2</w:t>
      </w:r>
      <w:proofErr w:type="gramEnd"/>
      <w:r w:rsidRPr="003A199D">
        <w:rPr>
          <w:rFonts w:ascii="Britannic Bold" w:hAnsi="Britannic Bold"/>
          <w:sz w:val="24"/>
          <w:szCs w:val="24"/>
        </w:rPr>
        <w:t>, RL4.2; RN1, RN2.1,2.2,2.3; W3.2,W4,W5, W6.1, 6.2</w:t>
      </w:r>
    </w:p>
    <w:p w:rsidR="003A199D" w:rsidRPr="003A199D" w:rsidRDefault="003A199D" w:rsidP="003A199D">
      <w:pPr>
        <w:spacing w:line="360" w:lineRule="auto"/>
        <w:rPr>
          <w:rFonts w:ascii="Britannic Bold" w:hAnsi="Britannic Bold"/>
          <w:sz w:val="24"/>
          <w:szCs w:val="24"/>
        </w:rPr>
      </w:pPr>
    </w:p>
    <w:p w:rsidR="003A199D" w:rsidRPr="003A199D" w:rsidRDefault="003A199D" w:rsidP="003A199D">
      <w:pPr>
        <w:spacing w:line="360" w:lineRule="auto"/>
        <w:rPr>
          <w:rFonts w:ascii="Britannic Bold" w:hAnsi="Britannic Bold"/>
          <w:sz w:val="24"/>
          <w:szCs w:val="24"/>
        </w:rPr>
      </w:pPr>
      <w:r w:rsidRPr="003A199D">
        <w:rPr>
          <w:rFonts w:ascii="Britannic Bold" w:hAnsi="Britannic Bold"/>
          <w:sz w:val="24"/>
          <w:szCs w:val="24"/>
        </w:rPr>
        <w:t>Using notes, find a</w:t>
      </w:r>
      <w:r w:rsidR="00A379D5">
        <w:rPr>
          <w:rFonts w:ascii="Britannic Bold" w:hAnsi="Britannic Bold"/>
          <w:sz w:val="24"/>
          <w:szCs w:val="24"/>
        </w:rPr>
        <w:t xml:space="preserve"> frame of reference or</w:t>
      </w:r>
      <w:r w:rsidRPr="003A199D">
        <w:rPr>
          <w:rFonts w:ascii="Britannic Bold" w:hAnsi="Britannic Bold"/>
          <w:sz w:val="24"/>
          <w:szCs w:val="24"/>
        </w:rPr>
        <w:t xml:space="preserve"> commonality among the stories that were assigned (2).  It can be the author’s style of writing, tone, mood, etc.  This similarity will be the thesis for your paper.  Then, in the subsequent paragraphs, draw elements from both stories that support your thesis.</w:t>
      </w:r>
    </w:p>
    <w:p w:rsidR="003A199D" w:rsidRDefault="003A199D" w:rsidP="003A199D">
      <w:pPr>
        <w:spacing w:line="360" w:lineRule="auto"/>
        <w:rPr>
          <w:rFonts w:ascii="Britannic Bold" w:hAnsi="Britannic Bold"/>
          <w:sz w:val="24"/>
          <w:szCs w:val="24"/>
        </w:rPr>
      </w:pPr>
      <w:r w:rsidRPr="003A199D">
        <w:rPr>
          <w:rFonts w:ascii="Britannic Bold" w:hAnsi="Britannic Bold"/>
          <w:sz w:val="24"/>
          <w:szCs w:val="24"/>
        </w:rPr>
        <w:t>For example, the stories of the Three Little Pigs, and Goldilocks and the Three Bears, have a common idea that ‘three’ is a significant number indicating security and well-being.  The support for this idea could come from the characters themselves, the plot (importance of the repetition of the number three), and the historical co</w:t>
      </w:r>
      <w:r>
        <w:rPr>
          <w:rFonts w:ascii="Britannic Bold" w:hAnsi="Britannic Bold"/>
          <w:sz w:val="24"/>
          <w:szCs w:val="24"/>
        </w:rPr>
        <w:t>nnotations of the number.  Sync the story elements</w:t>
      </w:r>
      <w:r w:rsidRPr="003A199D">
        <w:rPr>
          <w:rFonts w:ascii="Britannic Bold" w:hAnsi="Britannic Bold"/>
          <w:sz w:val="24"/>
          <w:szCs w:val="24"/>
        </w:rPr>
        <w:t xml:space="preserve"> to provide a strong case for the e</w:t>
      </w:r>
      <w:r>
        <w:rPr>
          <w:rFonts w:ascii="Britannic Bold" w:hAnsi="Britannic Bold"/>
          <w:sz w:val="24"/>
          <w:szCs w:val="24"/>
        </w:rPr>
        <w:t>ffect of the number</w:t>
      </w:r>
      <w:r w:rsidRPr="003A199D">
        <w:rPr>
          <w:rFonts w:ascii="Britannic Bold" w:hAnsi="Britannic Bold"/>
          <w:sz w:val="24"/>
          <w:szCs w:val="24"/>
        </w:rPr>
        <w:t xml:space="preserve"> ‘three’.</w:t>
      </w:r>
    </w:p>
    <w:p w:rsidR="003A199D" w:rsidRPr="003A199D" w:rsidRDefault="003A199D" w:rsidP="003A199D">
      <w:pPr>
        <w:spacing w:line="360" w:lineRule="auto"/>
        <w:rPr>
          <w:rFonts w:ascii="Britannic Bold" w:hAnsi="Britannic Bold"/>
          <w:sz w:val="24"/>
          <w:szCs w:val="24"/>
        </w:rPr>
      </w:pPr>
      <w:r>
        <w:rPr>
          <w:rFonts w:ascii="Britannic Bold" w:hAnsi="Britannic Bold"/>
          <w:sz w:val="24"/>
          <w:szCs w:val="24"/>
        </w:rPr>
        <w:t xml:space="preserve">Your essay will be five paragraphs including an introduction (with your thesis and exposition), three body paragraphs (with topic sentences that directly support your thesis), and a conclusion paragraph (with your </w:t>
      </w:r>
      <w:proofErr w:type="spellStart"/>
      <w:r>
        <w:rPr>
          <w:rFonts w:ascii="Britannic Bold" w:hAnsi="Britannic Bold"/>
          <w:sz w:val="24"/>
          <w:szCs w:val="24"/>
        </w:rPr>
        <w:t>denoument</w:t>
      </w:r>
      <w:proofErr w:type="spellEnd"/>
      <w:r>
        <w:rPr>
          <w:rFonts w:ascii="Britannic Bold" w:hAnsi="Britannic Bold"/>
          <w:sz w:val="24"/>
          <w:szCs w:val="24"/>
        </w:rPr>
        <w:t>).</w:t>
      </w:r>
      <w:bookmarkStart w:id="0" w:name="_GoBack"/>
      <w:bookmarkEnd w:id="0"/>
    </w:p>
    <w:p w:rsidR="003A199D" w:rsidRPr="003A199D" w:rsidRDefault="003A199D">
      <w:pPr>
        <w:rPr>
          <w:rFonts w:ascii="Britannic Bold" w:hAnsi="Britannic Bold"/>
        </w:rPr>
      </w:pPr>
    </w:p>
    <w:p w:rsidR="003A199D" w:rsidRPr="003A199D" w:rsidRDefault="003A199D">
      <w:pPr>
        <w:rPr>
          <w:rFonts w:ascii="Britannic Bold" w:hAnsi="Britannic Bold"/>
        </w:rPr>
      </w:pPr>
    </w:p>
    <w:sectPr w:rsidR="003A199D" w:rsidRPr="003A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9D"/>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199D"/>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26F9E"/>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379D5"/>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2017-11-30T14:59:00Z</dcterms:created>
  <dcterms:modified xsi:type="dcterms:W3CDTF">2017-11-30T15:54:00Z</dcterms:modified>
</cp:coreProperties>
</file>